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533285F0" w14:textId="72C32B9D" w:rsidR="00A107E9" w:rsidRDefault="00780E03" w:rsidP="00A107E9">
      <w:pPr>
        <w:pStyle w:val="Cabealho"/>
        <w:rPr>
          <w:sz w:val="20"/>
          <w:szCs w:val="20"/>
        </w:rPr>
      </w:pPr>
      <w:r w:rsidRPr="00780E03">
        <w:rPr>
          <w:sz w:val="24"/>
          <w:szCs w:val="24"/>
        </w:rPr>
        <w:t>Empresa Brasileira de Serviços Hospitalares (Ebserh)</w:t>
      </w:r>
      <w:r w:rsidR="00A107E9">
        <w:rPr>
          <w:sz w:val="24"/>
          <w:szCs w:val="24"/>
        </w:rPr>
        <w:t xml:space="preserve"> - </w:t>
      </w:r>
      <w:r w:rsidR="00A107E9">
        <w:rPr>
          <w:sz w:val="20"/>
          <w:szCs w:val="20"/>
        </w:rPr>
        <w:t>Complexo Hospital de Clínicas da UFPR</w:t>
      </w:r>
    </w:p>
    <w:p w14:paraId="4FDEB76A" w14:textId="57CF9FCE" w:rsidR="00780E03" w:rsidRPr="00780E03" w:rsidRDefault="00780E03" w:rsidP="00780E03">
      <w:pPr>
        <w:jc w:val="both"/>
        <w:rPr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14:paraId="6DA3635C" w14:textId="77777777" w:rsidR="005F2E6D" w:rsidRDefault="005F2E6D" w:rsidP="00780E03">
      <w:pPr>
        <w:jc w:val="both"/>
        <w:rPr>
          <w:sz w:val="24"/>
          <w:szCs w:val="24"/>
        </w:rPr>
      </w:pPr>
    </w:p>
    <w:p w14:paraId="057E4541" w14:textId="11A4782F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6DC2FE11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A107E9">
        <w:rPr>
          <w:b/>
          <w:bCs/>
          <w:sz w:val="24"/>
          <w:szCs w:val="24"/>
        </w:rPr>
        <w:t>120</w:t>
      </w:r>
      <w:r w:rsidRPr="00780E03">
        <w:rPr>
          <w:b/>
          <w:bCs/>
          <w:sz w:val="24"/>
          <w:szCs w:val="24"/>
        </w:rPr>
        <w:t xml:space="preserve"> (</w:t>
      </w:r>
      <w:r w:rsidR="00A107E9">
        <w:rPr>
          <w:b/>
          <w:bCs/>
          <w:sz w:val="24"/>
          <w:szCs w:val="24"/>
        </w:rPr>
        <w:t>cento e vinte</w:t>
      </w:r>
      <w:r w:rsidRPr="00780E03">
        <w:rPr>
          <w:b/>
          <w:bCs/>
          <w:sz w:val="24"/>
          <w:szCs w:val="24"/>
        </w:rPr>
        <w:t>) dias</w:t>
      </w:r>
      <w:r w:rsidR="005F2E6D">
        <w:rPr>
          <w:sz w:val="24"/>
          <w:szCs w:val="24"/>
        </w:rPr>
        <w:t>.</w:t>
      </w:r>
    </w:p>
    <w:p w14:paraId="2CA055B9" w14:textId="3BE466D7" w:rsidR="00F567AD" w:rsidRDefault="00A107E9" w:rsidP="00780E0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Os bens</w:t>
      </w:r>
      <w:r w:rsidR="00780E03" w:rsidRPr="00780E03">
        <w:rPr>
          <w:sz w:val="24"/>
          <w:szCs w:val="24"/>
        </w:rPr>
        <w:t xml:space="preserve"> cotados nesta proposta dispõem das seguintes características</w:t>
      </w:r>
      <w:r w:rsidR="00780E03">
        <w:rPr>
          <w:sz w:val="24"/>
          <w:szCs w:val="24"/>
        </w:rP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25"/>
        <w:gridCol w:w="2536"/>
        <w:gridCol w:w="1215"/>
        <w:gridCol w:w="1663"/>
        <w:gridCol w:w="1579"/>
        <w:gridCol w:w="1520"/>
      </w:tblGrid>
      <w:tr w:rsidR="00DF514A" w14:paraId="667BD8FF" w14:textId="77777777" w:rsidTr="00A107E9">
        <w:trPr>
          <w:jc w:val="center"/>
        </w:trPr>
        <w:tc>
          <w:tcPr>
            <w:tcW w:w="1025" w:type="dxa"/>
          </w:tcPr>
          <w:p w14:paraId="3C159E02" w14:textId="284AACEE" w:rsidR="00DF514A" w:rsidRDefault="00DF514A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536" w:type="dxa"/>
          </w:tcPr>
          <w:p w14:paraId="245B8E5E" w14:textId="433718BF" w:rsidR="00DF514A" w:rsidRDefault="00DF514A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215" w:type="dxa"/>
          </w:tcPr>
          <w:p w14:paraId="6771653E" w14:textId="2E1A4783" w:rsidR="00DF514A" w:rsidRDefault="00DF514A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663" w:type="dxa"/>
          </w:tcPr>
          <w:p w14:paraId="0445E51A" w14:textId="60254C8A" w:rsidR="00DF514A" w:rsidRDefault="00DF514A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1579" w:type="dxa"/>
          </w:tcPr>
          <w:p w14:paraId="0872C74D" w14:textId="5D29F106" w:rsidR="00DF514A" w:rsidRDefault="00DF514A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Preço Unitário</w:t>
            </w:r>
          </w:p>
        </w:tc>
        <w:tc>
          <w:tcPr>
            <w:tcW w:w="1520" w:type="dxa"/>
          </w:tcPr>
          <w:p w14:paraId="365498EF" w14:textId="36AEA6C1" w:rsidR="00DF514A" w:rsidRDefault="00DF514A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Preço Total</w:t>
            </w:r>
          </w:p>
        </w:tc>
      </w:tr>
      <w:tr w:rsidR="00DF514A" w14:paraId="39261846" w14:textId="77777777" w:rsidTr="00A107E9">
        <w:trPr>
          <w:jc w:val="center"/>
        </w:trPr>
        <w:tc>
          <w:tcPr>
            <w:tcW w:w="1025" w:type="dxa"/>
            <w:vAlign w:val="center"/>
          </w:tcPr>
          <w:p w14:paraId="3840961D" w14:textId="42333217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1</w:t>
            </w:r>
          </w:p>
        </w:tc>
        <w:tc>
          <w:tcPr>
            <w:tcW w:w="2536" w:type="dxa"/>
          </w:tcPr>
          <w:p w14:paraId="20CBAA75" w14:textId="041D0266" w:rsidR="00DF514A" w:rsidRPr="00077528" w:rsidRDefault="00DF514A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0570EC4" w14:textId="612087E7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66DE3AE2" w14:textId="6C99BE25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685ED74" w14:textId="0907900A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  <w:tc>
          <w:tcPr>
            <w:tcW w:w="1520" w:type="dxa"/>
            <w:vAlign w:val="center"/>
          </w:tcPr>
          <w:p w14:paraId="0AF376ED" w14:textId="4E9DAF13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</w:tr>
      <w:tr w:rsidR="00DF514A" w14:paraId="3308AEE0" w14:textId="77777777" w:rsidTr="00A107E9">
        <w:trPr>
          <w:jc w:val="center"/>
        </w:trPr>
        <w:tc>
          <w:tcPr>
            <w:tcW w:w="1025" w:type="dxa"/>
            <w:vAlign w:val="center"/>
          </w:tcPr>
          <w:p w14:paraId="00A27600" w14:textId="709D7FBD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2</w:t>
            </w:r>
          </w:p>
        </w:tc>
        <w:tc>
          <w:tcPr>
            <w:tcW w:w="2536" w:type="dxa"/>
          </w:tcPr>
          <w:p w14:paraId="739580B0" w14:textId="67F1C1FE" w:rsidR="00DF514A" w:rsidRPr="00077528" w:rsidRDefault="00DF514A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76E3F6" w14:textId="0749D283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71143BB1" w14:textId="380A8980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042E1A6" w14:textId="0EBB14DA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  <w:tc>
          <w:tcPr>
            <w:tcW w:w="1520" w:type="dxa"/>
            <w:vAlign w:val="center"/>
          </w:tcPr>
          <w:p w14:paraId="10D769F6" w14:textId="334FD07F" w:rsidR="00DF514A" w:rsidRPr="00077528" w:rsidRDefault="00DF514A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</w:tr>
      <w:tr w:rsidR="00DF514A" w14:paraId="563B25C1" w14:textId="77777777" w:rsidTr="00A107E9">
        <w:trPr>
          <w:jc w:val="center"/>
        </w:trPr>
        <w:tc>
          <w:tcPr>
            <w:tcW w:w="8018" w:type="dxa"/>
            <w:gridSpan w:val="5"/>
          </w:tcPr>
          <w:p w14:paraId="219CC860" w14:textId="28FC9A00" w:rsidR="00DF514A" w:rsidRPr="00F022DD" w:rsidRDefault="00DF514A" w:rsidP="00DF514A">
            <w:pPr>
              <w:rPr>
                <w:b/>
                <w:bCs/>
                <w:sz w:val="24"/>
                <w:szCs w:val="24"/>
              </w:rPr>
            </w:pPr>
            <w:r w:rsidRPr="00F022DD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20" w:type="dxa"/>
          </w:tcPr>
          <w:p w14:paraId="16BFC6D2" w14:textId="7B7BF1AC" w:rsidR="00DF514A" w:rsidRPr="00F022DD" w:rsidRDefault="00DF514A" w:rsidP="00077528">
            <w:pPr>
              <w:jc w:val="center"/>
              <w:rPr>
                <w:b/>
                <w:bCs/>
                <w:sz w:val="24"/>
                <w:szCs w:val="24"/>
              </w:rPr>
            </w:pPr>
            <w:r w:rsidRPr="00F022DD">
              <w:rPr>
                <w:b/>
                <w:bCs/>
                <w:sz w:val="24"/>
                <w:szCs w:val="24"/>
              </w:rPr>
              <w:t xml:space="preserve">R$ </w:t>
            </w:r>
          </w:p>
        </w:tc>
      </w:tr>
    </w:tbl>
    <w:p w14:paraId="589DCF8F" w14:textId="77777777" w:rsidR="00077528" w:rsidRPr="00F567AD" w:rsidRDefault="00077528" w:rsidP="00780E03">
      <w:pPr>
        <w:jc w:val="both"/>
        <w:rPr>
          <w:b/>
          <w:bCs/>
          <w:sz w:val="24"/>
          <w:szCs w:val="24"/>
        </w:rPr>
      </w:pPr>
    </w:p>
    <w:p w14:paraId="52D1822E" w14:textId="77777777" w:rsidR="0000000D" w:rsidRDefault="0000000D" w:rsidP="00F567AD">
      <w:pPr>
        <w:jc w:val="both"/>
        <w:rPr>
          <w:sz w:val="24"/>
          <w:szCs w:val="24"/>
        </w:rPr>
      </w:pPr>
    </w:p>
    <w:p w14:paraId="36E87536" w14:textId="28FE2108" w:rsidR="0000000D" w:rsidRPr="0000000D" w:rsidRDefault="00F567AD" w:rsidP="0000000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  <w:r w:rsidR="0000000D">
        <w:rPr>
          <w:sz w:val="24"/>
          <w:szCs w:val="24"/>
        </w:rPr>
        <w:t xml:space="preserve"> </w:t>
      </w:r>
    </w:p>
    <w:p w14:paraId="6458EFBB" w14:textId="77777777" w:rsidR="0000000D" w:rsidRDefault="0000000D" w:rsidP="00F567AD">
      <w:pPr>
        <w:jc w:val="both"/>
        <w:rPr>
          <w:sz w:val="24"/>
          <w:szCs w:val="24"/>
        </w:rPr>
      </w:pPr>
    </w:p>
    <w:p w14:paraId="11627D76" w14:textId="539CDAA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>como todos os tributos, encargos trabalhistas, previdenciários, comerciais ou quaisquer outras 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0238C24D" w14:textId="5FEBC7D3" w:rsidR="006B4C05" w:rsidRDefault="006B4C05" w:rsidP="00F567AD">
      <w:pPr>
        <w:jc w:val="both"/>
        <w:rPr>
          <w:sz w:val="24"/>
          <w:szCs w:val="24"/>
        </w:rPr>
      </w:pPr>
    </w:p>
    <w:p w14:paraId="5AD858E7" w14:textId="38D7820A" w:rsidR="006B4C05" w:rsidRDefault="006B4C05" w:rsidP="00F567AD">
      <w:pPr>
        <w:jc w:val="both"/>
        <w:rPr>
          <w:sz w:val="24"/>
          <w:szCs w:val="24"/>
        </w:rPr>
      </w:pPr>
    </w:p>
    <w:p w14:paraId="3EA49798" w14:textId="77777777" w:rsidR="006B4C05" w:rsidRDefault="006B4C05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CA4C5C" w14:textId="4B587384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lastRenderedPageBreak/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546BDE" w14:textId="10BAE01E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C34A8C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21E02364" w14:textId="5C284195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</w:t>
      </w:r>
      <w:r w:rsidR="00A107E9">
        <w:rPr>
          <w:rStyle w:val="normaltextrun"/>
          <w:rFonts w:ascii="Calibri" w:hAnsi="Calibri" w:cs="Calibri"/>
          <w:sz w:val="22"/>
          <w:szCs w:val="22"/>
        </w:rPr>
        <w:t>________________</w:t>
      </w:r>
      <w:r>
        <w:rPr>
          <w:rStyle w:val="normaltextrun"/>
          <w:rFonts w:ascii="Calibri" w:hAnsi="Calibri" w:cs="Calibri"/>
          <w:sz w:val="22"/>
          <w:szCs w:val="22"/>
        </w:rPr>
        <w:t>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BA6F1F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41C7ADF9" w:rsidR="006B4C05" w:rsidRDefault="006B4C05" w:rsidP="00F567AD">
      <w:pPr>
        <w:jc w:val="both"/>
        <w:rPr>
          <w:sz w:val="24"/>
          <w:szCs w:val="24"/>
        </w:rPr>
      </w:pPr>
    </w:p>
    <w:p w14:paraId="7D0A07A1" w14:textId="77777777" w:rsidR="006B4C05" w:rsidRDefault="006B4C05" w:rsidP="00F567AD">
      <w:pPr>
        <w:jc w:val="both"/>
        <w:rPr>
          <w:sz w:val="20"/>
          <w:szCs w:val="20"/>
        </w:rPr>
      </w:pPr>
    </w:p>
    <w:p w14:paraId="42409703" w14:textId="3B3BB7E1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</w:p>
    <w:sectPr w:rsidR="006B4C05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CD290" w14:textId="77777777" w:rsidR="00E02A8B" w:rsidRDefault="00E02A8B" w:rsidP="001179E2">
      <w:pPr>
        <w:spacing w:after="0" w:line="240" w:lineRule="auto"/>
      </w:pPr>
      <w:r>
        <w:separator/>
      </w:r>
    </w:p>
  </w:endnote>
  <w:endnote w:type="continuationSeparator" w:id="0">
    <w:p w14:paraId="6A4E29AB" w14:textId="77777777" w:rsidR="00E02A8B" w:rsidRDefault="00E02A8B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F50D5" w14:textId="77777777" w:rsidR="00E02A8B" w:rsidRDefault="00E02A8B" w:rsidP="001179E2">
      <w:pPr>
        <w:spacing w:after="0" w:line="240" w:lineRule="auto"/>
      </w:pPr>
      <w:r>
        <w:separator/>
      </w:r>
    </w:p>
  </w:footnote>
  <w:footnote w:type="continuationSeparator" w:id="0">
    <w:p w14:paraId="44F7A486" w14:textId="77777777" w:rsidR="00E02A8B" w:rsidRDefault="00E02A8B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0" locked="0" layoutInCell="1" allowOverlap="1" wp14:anchorId="4665B11B" wp14:editId="382229A5">
          <wp:simplePos x="0" y="0"/>
          <wp:positionH relativeFrom="margin">
            <wp:posOffset>2505075</wp:posOffset>
          </wp:positionH>
          <wp:positionV relativeFrom="paragraph">
            <wp:posOffset>-439420</wp:posOffset>
          </wp:positionV>
          <wp:extent cx="1552575" cy="55626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192FA1A8" w14:textId="11B8C527" w:rsidR="00A107E9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COMPLEXO HOSPITAL DE CLÍNICAS DA UFPR</w:t>
    </w:r>
  </w:p>
  <w:p w14:paraId="297CAFF7" w14:textId="2C677B90" w:rsidR="001179E2" w:rsidRPr="001179E2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Rua General Carneiro, 181, Alto da Glória, CEP: 83.701-182 - Curitiba - PR</w:t>
    </w:r>
  </w:p>
  <w:p w14:paraId="0C02F67A" w14:textId="6299BE75" w:rsidR="00A107E9" w:rsidRDefault="00A107E9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 </w:t>
    </w:r>
    <w:r w:rsidR="001179E2" w:rsidRPr="001179E2">
      <w:rPr>
        <w:sz w:val="20"/>
        <w:szCs w:val="20"/>
      </w:rPr>
      <w:t>(</w:t>
    </w:r>
    <w:r>
      <w:rPr>
        <w:sz w:val="20"/>
        <w:szCs w:val="20"/>
      </w:rPr>
      <w:t>41</w:t>
    </w:r>
    <w:r w:rsidR="001179E2" w:rsidRPr="001179E2">
      <w:rPr>
        <w:sz w:val="20"/>
        <w:szCs w:val="20"/>
      </w:rPr>
      <w:t>) 3</w:t>
    </w:r>
    <w:r>
      <w:rPr>
        <w:sz w:val="20"/>
        <w:szCs w:val="20"/>
      </w:rPr>
      <w:t>360</w:t>
    </w:r>
    <w:r w:rsidR="001179E2" w:rsidRPr="001179E2">
      <w:rPr>
        <w:sz w:val="20"/>
        <w:szCs w:val="20"/>
      </w:rPr>
      <w:t>-</w:t>
    </w:r>
    <w:r>
      <w:rPr>
        <w:sz w:val="20"/>
        <w:szCs w:val="20"/>
      </w:rPr>
      <w:t>1831</w:t>
    </w:r>
    <w:r w:rsidR="001179E2" w:rsidRPr="001179E2">
      <w:rPr>
        <w:sz w:val="20"/>
        <w:szCs w:val="20"/>
      </w:rPr>
      <w:t xml:space="preserve"> </w:t>
    </w:r>
  </w:p>
  <w:p w14:paraId="7A8B0F31" w14:textId="6B508B75" w:rsidR="00730A2E" w:rsidRDefault="002D4FD4" w:rsidP="001179E2">
    <w:pPr>
      <w:pStyle w:val="Cabealho"/>
      <w:jc w:val="center"/>
      <w:rPr>
        <w:sz w:val="20"/>
        <w:szCs w:val="20"/>
      </w:rPr>
    </w:pPr>
    <w:hyperlink r:id="rId3" w:history="1">
      <w:r w:rsidR="00A107E9">
        <w:rPr>
          <w:rStyle w:val="Hyperlink"/>
        </w:rPr>
        <w:t>Licitações — Ebserh (www.gov.br)</w:t>
      </w:r>
    </w:hyperlink>
  </w:p>
  <w:p w14:paraId="5FF686BD" w14:textId="77777777" w:rsidR="00730A2E" w:rsidRPr="001179E2" w:rsidRDefault="00730A2E" w:rsidP="001179E2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2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E2"/>
    <w:rsid w:val="0000000D"/>
    <w:rsid w:val="0000667F"/>
    <w:rsid w:val="00027870"/>
    <w:rsid w:val="00044AF7"/>
    <w:rsid w:val="00077528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83867"/>
    <w:rsid w:val="00193BC9"/>
    <w:rsid w:val="001C5DC8"/>
    <w:rsid w:val="001E4315"/>
    <w:rsid w:val="00204990"/>
    <w:rsid w:val="002167ED"/>
    <w:rsid w:val="00224920"/>
    <w:rsid w:val="002658C5"/>
    <w:rsid w:val="002A4CA6"/>
    <w:rsid w:val="002B1734"/>
    <w:rsid w:val="002C6237"/>
    <w:rsid w:val="002D4FD4"/>
    <w:rsid w:val="002F08EC"/>
    <w:rsid w:val="00305504"/>
    <w:rsid w:val="00315ECC"/>
    <w:rsid w:val="00316989"/>
    <w:rsid w:val="003523BC"/>
    <w:rsid w:val="00355555"/>
    <w:rsid w:val="0035668C"/>
    <w:rsid w:val="00356D78"/>
    <w:rsid w:val="0038606A"/>
    <w:rsid w:val="00393F98"/>
    <w:rsid w:val="003B3693"/>
    <w:rsid w:val="003C1246"/>
    <w:rsid w:val="003D3A29"/>
    <w:rsid w:val="003F6D57"/>
    <w:rsid w:val="00412D7E"/>
    <w:rsid w:val="0042294D"/>
    <w:rsid w:val="00426433"/>
    <w:rsid w:val="0043394A"/>
    <w:rsid w:val="00484442"/>
    <w:rsid w:val="00484778"/>
    <w:rsid w:val="004A1E54"/>
    <w:rsid w:val="004C0330"/>
    <w:rsid w:val="004C2377"/>
    <w:rsid w:val="004C3526"/>
    <w:rsid w:val="004E4FDE"/>
    <w:rsid w:val="00511189"/>
    <w:rsid w:val="00525FE0"/>
    <w:rsid w:val="00527D65"/>
    <w:rsid w:val="00532BEB"/>
    <w:rsid w:val="00541A84"/>
    <w:rsid w:val="0056045F"/>
    <w:rsid w:val="00563835"/>
    <w:rsid w:val="00573527"/>
    <w:rsid w:val="005749BD"/>
    <w:rsid w:val="00581B80"/>
    <w:rsid w:val="00585F57"/>
    <w:rsid w:val="005A029C"/>
    <w:rsid w:val="005B6E05"/>
    <w:rsid w:val="005D0DFB"/>
    <w:rsid w:val="005D2B9D"/>
    <w:rsid w:val="005F2E6D"/>
    <w:rsid w:val="00607534"/>
    <w:rsid w:val="00613D62"/>
    <w:rsid w:val="00662B9A"/>
    <w:rsid w:val="00666D5B"/>
    <w:rsid w:val="00676906"/>
    <w:rsid w:val="00697F83"/>
    <w:rsid w:val="006A5167"/>
    <w:rsid w:val="006B4C05"/>
    <w:rsid w:val="006C2D7F"/>
    <w:rsid w:val="00714330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31B6F"/>
    <w:rsid w:val="00845AB4"/>
    <w:rsid w:val="008468D0"/>
    <w:rsid w:val="008510E5"/>
    <w:rsid w:val="008F4566"/>
    <w:rsid w:val="008F4F66"/>
    <w:rsid w:val="009003D0"/>
    <w:rsid w:val="009053B4"/>
    <w:rsid w:val="00943231"/>
    <w:rsid w:val="00952813"/>
    <w:rsid w:val="00990BB0"/>
    <w:rsid w:val="009A17D4"/>
    <w:rsid w:val="009C1228"/>
    <w:rsid w:val="009C48C4"/>
    <w:rsid w:val="009C766A"/>
    <w:rsid w:val="009E7474"/>
    <w:rsid w:val="00A01D9F"/>
    <w:rsid w:val="00A06899"/>
    <w:rsid w:val="00A107E9"/>
    <w:rsid w:val="00A456D3"/>
    <w:rsid w:val="00A53438"/>
    <w:rsid w:val="00A64BE5"/>
    <w:rsid w:val="00AA14A0"/>
    <w:rsid w:val="00AF6A79"/>
    <w:rsid w:val="00B333AA"/>
    <w:rsid w:val="00B52C30"/>
    <w:rsid w:val="00B5494B"/>
    <w:rsid w:val="00B6465A"/>
    <w:rsid w:val="00B865D0"/>
    <w:rsid w:val="00BA041D"/>
    <w:rsid w:val="00C53F2A"/>
    <w:rsid w:val="00C55F0B"/>
    <w:rsid w:val="00C6091D"/>
    <w:rsid w:val="00C671B8"/>
    <w:rsid w:val="00C82A18"/>
    <w:rsid w:val="00CF099B"/>
    <w:rsid w:val="00D05FAC"/>
    <w:rsid w:val="00D33821"/>
    <w:rsid w:val="00D54378"/>
    <w:rsid w:val="00D64D42"/>
    <w:rsid w:val="00D943D6"/>
    <w:rsid w:val="00DA4915"/>
    <w:rsid w:val="00DF514A"/>
    <w:rsid w:val="00E001CB"/>
    <w:rsid w:val="00E02A8B"/>
    <w:rsid w:val="00E409F4"/>
    <w:rsid w:val="00E67742"/>
    <w:rsid w:val="00E903C1"/>
    <w:rsid w:val="00EC013E"/>
    <w:rsid w:val="00EC026E"/>
    <w:rsid w:val="00EC1FD1"/>
    <w:rsid w:val="00F022DD"/>
    <w:rsid w:val="00F158FF"/>
    <w:rsid w:val="00F26C58"/>
    <w:rsid w:val="00F46156"/>
    <w:rsid w:val="00F54127"/>
    <w:rsid w:val="00F567AD"/>
    <w:rsid w:val="00FC7AFC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  <w:style w:type="character" w:styleId="nfase">
    <w:name w:val="Emphasis"/>
    <w:basedOn w:val="Fontepargpadro"/>
    <w:uiPriority w:val="20"/>
    <w:qFormat/>
    <w:rsid w:val="00077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v.br/ebserh/pt-br/hospitais-universitarios/regiao-sul/chc-ufpr/acesso-a-informacao/licitacoes-e-contratos/licitacoes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892E1-8B7E-44E4-B1C3-8D9CAFA2BDDB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64bf32d0-332b-4626-9c81-82f1ea4aab30"/>
    <ds:schemaRef ds:uri="http://schemas.microsoft.com/office/infopath/2007/PartnerControls"/>
    <ds:schemaRef ds:uri="9c769357-a814-4af1-854b-5971294ed8dc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0671AA-EF68-42FB-A1C7-3FA80A8ED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BD846-C1E3-4A3C-A2A9-6C983C0E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Geiza Moura De Oliveira</cp:lastModifiedBy>
  <cp:revision>2</cp:revision>
  <dcterms:created xsi:type="dcterms:W3CDTF">2023-11-01T17:19:00Z</dcterms:created>
  <dcterms:modified xsi:type="dcterms:W3CDTF">2023-11-01T17:19:00Z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